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A8F7" w14:textId="6EE418A7" w:rsidR="00373D2F" w:rsidRDefault="00373D2F" w:rsidP="00571DCE">
      <w:pPr>
        <w:jc w:val="center"/>
      </w:pPr>
      <w:r>
        <w:t>PRICING DOCUMENT</w:t>
      </w:r>
      <w:r w:rsidR="00095998">
        <w:t xml:space="preserve"> 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7905"/>
        <w:gridCol w:w="2551"/>
      </w:tblGrid>
      <w:tr w:rsidR="00373D2F" w14:paraId="02ABDECF" w14:textId="77777777" w:rsidTr="00373D2F">
        <w:tc>
          <w:tcPr>
            <w:tcW w:w="7905" w:type="dxa"/>
          </w:tcPr>
          <w:p w14:paraId="0C26F7CE" w14:textId="037459F3" w:rsidR="00373D2F" w:rsidRPr="00373D2F" w:rsidRDefault="00373D2F" w:rsidP="00373D2F">
            <w:pPr>
              <w:spacing w:after="100"/>
              <w:rPr>
                <w:b/>
                <w:bCs/>
              </w:rPr>
            </w:pPr>
            <w:r w:rsidRPr="00373D2F">
              <w:rPr>
                <w:b/>
                <w:bCs/>
              </w:rPr>
              <w:t>Stage 1               Preliminary Report Stage</w:t>
            </w:r>
          </w:p>
          <w:p w14:paraId="172F1D73" w14:textId="3E5923DB" w:rsidR="00373D2F" w:rsidRDefault="00373D2F" w:rsidP="00373D2F">
            <w:pPr>
              <w:spacing w:after="100"/>
            </w:pPr>
            <w:r>
              <w:t xml:space="preserve">                             Architectural Services (Lead Consultant)</w:t>
            </w:r>
          </w:p>
          <w:p w14:paraId="0589885E" w14:textId="77777777" w:rsidR="00373D2F" w:rsidRDefault="00373D2F" w:rsidP="00373D2F">
            <w:pPr>
              <w:spacing w:after="100"/>
              <w:ind w:left="1361"/>
            </w:pPr>
            <w:r>
              <w:t>Structural and Civil Engineering Services</w:t>
            </w:r>
          </w:p>
          <w:p w14:paraId="08412B7C" w14:textId="77777777" w:rsidR="00373D2F" w:rsidRDefault="00373D2F" w:rsidP="00373D2F">
            <w:pPr>
              <w:spacing w:after="100"/>
              <w:ind w:left="1361"/>
            </w:pPr>
            <w:r>
              <w:t>Quantity Surveying Services,</w:t>
            </w:r>
          </w:p>
          <w:p w14:paraId="472DE367" w14:textId="77777777" w:rsidR="00373D2F" w:rsidRDefault="00373D2F" w:rsidP="00373D2F">
            <w:pPr>
              <w:spacing w:after="100"/>
              <w:ind w:left="1361"/>
            </w:pPr>
            <w:r>
              <w:t>Building Services</w:t>
            </w:r>
          </w:p>
          <w:p w14:paraId="4679B877" w14:textId="77777777" w:rsidR="00373D2F" w:rsidRDefault="00373D2F" w:rsidP="00373D2F">
            <w:pPr>
              <w:spacing w:after="100"/>
              <w:ind w:left="1361"/>
            </w:pPr>
            <w:r>
              <w:t>Employer’s Representative Services</w:t>
            </w:r>
            <w:r>
              <w:tab/>
            </w:r>
          </w:p>
          <w:p w14:paraId="46A68319" w14:textId="77777777" w:rsidR="00373D2F" w:rsidRDefault="00373D2F" w:rsidP="00373D2F">
            <w:pPr>
              <w:spacing w:after="100"/>
              <w:ind w:left="1361"/>
            </w:pPr>
            <w:r>
              <w:t>PSDP</w:t>
            </w:r>
          </w:p>
          <w:p w14:paraId="0B6D3C62" w14:textId="77777777" w:rsidR="00373D2F" w:rsidRDefault="00373D2F"/>
        </w:tc>
        <w:tc>
          <w:tcPr>
            <w:tcW w:w="2551" w:type="dxa"/>
          </w:tcPr>
          <w:p w14:paraId="78B23D4F" w14:textId="7FE28BA4" w:rsidR="00373D2F" w:rsidRDefault="00373D2F" w:rsidP="00571DCE">
            <w:pPr>
              <w:jc w:val="center"/>
            </w:pPr>
            <w:r>
              <w:t>€</w:t>
            </w:r>
          </w:p>
        </w:tc>
      </w:tr>
      <w:tr w:rsidR="00373D2F" w14:paraId="7DB6F6D7" w14:textId="77777777" w:rsidTr="00373D2F">
        <w:tc>
          <w:tcPr>
            <w:tcW w:w="7905" w:type="dxa"/>
          </w:tcPr>
          <w:p w14:paraId="06778C04" w14:textId="77777777" w:rsidR="00373D2F" w:rsidRPr="00373D2F" w:rsidRDefault="00373D2F" w:rsidP="00373D2F">
            <w:pPr>
              <w:rPr>
                <w:rFonts w:eastAsiaTheme="minorHAnsi"/>
                <w:b/>
                <w:bCs/>
                <w:color w:val="004E46"/>
                <w:lang w:eastAsia="en-US"/>
              </w:rPr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2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>Design Stage</w:t>
            </w:r>
          </w:p>
          <w:p w14:paraId="3869CB7C" w14:textId="27FF0ED9" w:rsidR="00373D2F" w:rsidRDefault="00373D2F" w:rsidP="00373D2F">
            <w:pPr>
              <w:spacing w:after="100"/>
            </w:pPr>
            <w:r>
              <w:t xml:space="preserve">                              Architectural Services (Lead Consultant)</w:t>
            </w:r>
          </w:p>
          <w:p w14:paraId="4DB01BFA" w14:textId="77777777" w:rsidR="00373D2F" w:rsidRDefault="00373D2F" w:rsidP="00373D2F">
            <w:pPr>
              <w:spacing w:after="100"/>
              <w:ind w:left="1361"/>
            </w:pPr>
            <w:r>
              <w:t>Structural and Civil Engineering Services</w:t>
            </w:r>
          </w:p>
          <w:p w14:paraId="782E2E0B" w14:textId="77777777" w:rsidR="00373D2F" w:rsidRDefault="00373D2F" w:rsidP="00373D2F">
            <w:pPr>
              <w:spacing w:after="100"/>
              <w:ind w:left="1361"/>
            </w:pPr>
            <w:r>
              <w:t>Quantity Surveying Services,</w:t>
            </w:r>
          </w:p>
          <w:p w14:paraId="1EA94F3D" w14:textId="77777777" w:rsidR="00373D2F" w:rsidRDefault="00373D2F" w:rsidP="00373D2F">
            <w:pPr>
              <w:spacing w:after="100"/>
              <w:ind w:left="1361"/>
            </w:pPr>
            <w:r>
              <w:t>Building Services</w:t>
            </w:r>
          </w:p>
          <w:p w14:paraId="605198B9" w14:textId="77777777" w:rsidR="00373D2F" w:rsidRDefault="00373D2F" w:rsidP="00373D2F">
            <w:pPr>
              <w:spacing w:after="100"/>
              <w:ind w:left="1361"/>
            </w:pPr>
            <w:r>
              <w:t>Employer’s Representative Services</w:t>
            </w:r>
            <w:r>
              <w:tab/>
            </w:r>
          </w:p>
          <w:p w14:paraId="355CC893" w14:textId="77777777" w:rsidR="00373D2F" w:rsidRDefault="00373D2F" w:rsidP="00373D2F">
            <w:pPr>
              <w:spacing w:after="100"/>
              <w:ind w:left="1361"/>
            </w:pPr>
            <w:r>
              <w:t>PSDP</w:t>
            </w:r>
          </w:p>
          <w:p w14:paraId="6D589468" w14:textId="4387814D" w:rsidR="00373D2F" w:rsidRPr="00C2448C" w:rsidRDefault="00373D2F" w:rsidP="00373D2F">
            <w:pPr>
              <w:rPr>
                <w:rFonts w:eastAsiaTheme="minorHAnsi"/>
                <w:color w:val="004E46"/>
                <w:lang w:eastAsia="en-US"/>
              </w:rPr>
            </w:pPr>
          </w:p>
          <w:p w14:paraId="168F4D85" w14:textId="77777777" w:rsidR="00373D2F" w:rsidRDefault="00373D2F" w:rsidP="00373D2F">
            <w:pPr>
              <w:spacing w:after="100"/>
            </w:pPr>
          </w:p>
        </w:tc>
        <w:tc>
          <w:tcPr>
            <w:tcW w:w="2551" w:type="dxa"/>
          </w:tcPr>
          <w:p w14:paraId="129DA224" w14:textId="0B3E1504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19502B40" w14:textId="77777777" w:rsidTr="00373D2F">
        <w:tc>
          <w:tcPr>
            <w:tcW w:w="7905" w:type="dxa"/>
          </w:tcPr>
          <w:p w14:paraId="74C22CFB" w14:textId="77777777" w:rsidR="00373D2F" w:rsidRPr="00373D2F" w:rsidRDefault="00373D2F" w:rsidP="00373D2F">
            <w:pPr>
              <w:rPr>
                <w:rFonts w:eastAsiaTheme="minorHAnsi"/>
                <w:b/>
                <w:bCs/>
                <w:color w:val="004E46"/>
                <w:lang w:eastAsia="en-US"/>
              </w:rPr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3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>Tender Stage</w:t>
            </w:r>
          </w:p>
          <w:p w14:paraId="766BD751" w14:textId="328BCB98" w:rsidR="00373D2F" w:rsidRDefault="00373D2F" w:rsidP="00373D2F">
            <w:pPr>
              <w:spacing w:after="100"/>
            </w:pPr>
            <w:r>
              <w:t xml:space="preserve">                              Architectural Services (Lead Consultant)</w:t>
            </w:r>
          </w:p>
          <w:p w14:paraId="22303EEE" w14:textId="77777777" w:rsidR="00373D2F" w:rsidRDefault="00373D2F" w:rsidP="00373D2F">
            <w:pPr>
              <w:spacing w:after="100"/>
              <w:ind w:left="1361"/>
            </w:pPr>
            <w:r>
              <w:t>Structural and Civil Engineering Services</w:t>
            </w:r>
          </w:p>
          <w:p w14:paraId="2FEAF7B8" w14:textId="77777777" w:rsidR="00373D2F" w:rsidRDefault="00373D2F" w:rsidP="00373D2F">
            <w:pPr>
              <w:spacing w:after="100"/>
              <w:ind w:left="1361"/>
            </w:pPr>
            <w:r>
              <w:t>Quantity Surveying Services,</w:t>
            </w:r>
          </w:p>
          <w:p w14:paraId="642E1DB7" w14:textId="77777777" w:rsidR="00373D2F" w:rsidRDefault="00373D2F" w:rsidP="00373D2F">
            <w:pPr>
              <w:spacing w:after="100"/>
              <w:ind w:left="1361"/>
            </w:pPr>
            <w:r>
              <w:t>Building Services</w:t>
            </w:r>
          </w:p>
          <w:p w14:paraId="5836E772" w14:textId="77777777" w:rsidR="00373D2F" w:rsidRDefault="00373D2F" w:rsidP="00373D2F">
            <w:pPr>
              <w:spacing w:after="100"/>
              <w:ind w:left="1361"/>
            </w:pPr>
            <w:r>
              <w:t>Employer’s Representative Services</w:t>
            </w:r>
            <w:r>
              <w:tab/>
            </w:r>
          </w:p>
          <w:p w14:paraId="4D59E4D1" w14:textId="77777777" w:rsidR="00373D2F" w:rsidRDefault="00373D2F" w:rsidP="00373D2F">
            <w:pPr>
              <w:spacing w:after="100"/>
              <w:ind w:left="1361"/>
            </w:pPr>
            <w:r>
              <w:t>PSDP</w:t>
            </w:r>
          </w:p>
          <w:p w14:paraId="225A1F34" w14:textId="77777777" w:rsidR="00373D2F" w:rsidRPr="00C2448C" w:rsidRDefault="00373D2F" w:rsidP="00373D2F">
            <w:pPr>
              <w:rPr>
                <w:rFonts w:eastAsiaTheme="minorHAnsi"/>
                <w:color w:val="004E46"/>
                <w:lang w:eastAsia="en-US"/>
              </w:rPr>
            </w:pPr>
          </w:p>
          <w:p w14:paraId="6F2889DE" w14:textId="77777777" w:rsidR="00373D2F" w:rsidRDefault="00373D2F" w:rsidP="00373D2F">
            <w:pPr>
              <w:spacing w:after="100"/>
            </w:pPr>
          </w:p>
        </w:tc>
        <w:tc>
          <w:tcPr>
            <w:tcW w:w="2551" w:type="dxa"/>
          </w:tcPr>
          <w:p w14:paraId="013DFBEB" w14:textId="67B8EFBA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5D13B3BC" w14:textId="77777777" w:rsidTr="00373D2F">
        <w:tc>
          <w:tcPr>
            <w:tcW w:w="7905" w:type="dxa"/>
          </w:tcPr>
          <w:p w14:paraId="2391F17A" w14:textId="02829072" w:rsidR="00373D2F" w:rsidRPr="00373D2F" w:rsidRDefault="00373D2F" w:rsidP="00373D2F">
            <w:pPr>
              <w:spacing w:after="100"/>
            </w:pP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>Stage 4</w:t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373D2F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 xml:space="preserve">Construction Stage  </w:t>
            </w:r>
          </w:p>
          <w:p w14:paraId="4C0C7376" w14:textId="782CB529" w:rsidR="00373D2F" w:rsidRDefault="00373D2F" w:rsidP="00373D2F">
            <w:pPr>
              <w:spacing w:after="100"/>
            </w:pPr>
            <w:r>
              <w:tab/>
              <w:t xml:space="preserve">               Architectural Services (Lead Consultant)</w:t>
            </w:r>
          </w:p>
          <w:p w14:paraId="14B643CC" w14:textId="77777777" w:rsidR="00373D2F" w:rsidRDefault="00373D2F" w:rsidP="00373D2F">
            <w:pPr>
              <w:spacing w:after="100"/>
              <w:ind w:left="1361"/>
            </w:pPr>
            <w:r>
              <w:t>Structural and Civil Engineering Services</w:t>
            </w:r>
          </w:p>
          <w:p w14:paraId="2F5398FD" w14:textId="77777777" w:rsidR="00373D2F" w:rsidRDefault="00373D2F" w:rsidP="00373D2F">
            <w:pPr>
              <w:spacing w:after="100"/>
              <w:ind w:left="1361"/>
            </w:pPr>
            <w:r>
              <w:t>Quantity Surveying Services,</w:t>
            </w:r>
          </w:p>
          <w:p w14:paraId="3520FE5F" w14:textId="77777777" w:rsidR="00373D2F" w:rsidRDefault="00373D2F" w:rsidP="00373D2F">
            <w:pPr>
              <w:spacing w:after="100"/>
              <w:ind w:left="1361"/>
            </w:pPr>
            <w:r>
              <w:t>Building Services</w:t>
            </w:r>
          </w:p>
          <w:p w14:paraId="4DCB61E5" w14:textId="77777777" w:rsidR="00373D2F" w:rsidRDefault="00373D2F" w:rsidP="00373D2F">
            <w:pPr>
              <w:spacing w:after="100"/>
              <w:ind w:left="1361"/>
            </w:pPr>
            <w:r>
              <w:t>Employer’s Representative Services</w:t>
            </w:r>
            <w:r>
              <w:tab/>
            </w:r>
          </w:p>
          <w:p w14:paraId="0E7770CD" w14:textId="77777777" w:rsidR="00373D2F" w:rsidRDefault="00373D2F" w:rsidP="00373D2F">
            <w:pPr>
              <w:spacing w:after="100"/>
              <w:ind w:left="1361"/>
            </w:pPr>
            <w:r>
              <w:t>PSDP</w:t>
            </w:r>
          </w:p>
          <w:p w14:paraId="3FCA397E" w14:textId="77777777" w:rsidR="00373D2F" w:rsidRDefault="00373D2F" w:rsidP="00373D2F">
            <w:pPr>
              <w:spacing w:after="100"/>
            </w:pPr>
          </w:p>
          <w:p w14:paraId="3397EC80" w14:textId="77777777" w:rsidR="00373D2F" w:rsidRDefault="00373D2F"/>
        </w:tc>
        <w:tc>
          <w:tcPr>
            <w:tcW w:w="2551" w:type="dxa"/>
          </w:tcPr>
          <w:p w14:paraId="6658B175" w14:textId="3CD19208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571DCE" w14:paraId="45F61306" w14:textId="77777777" w:rsidTr="00373D2F">
        <w:tc>
          <w:tcPr>
            <w:tcW w:w="7905" w:type="dxa"/>
          </w:tcPr>
          <w:p w14:paraId="56FAEC24" w14:textId="77777777" w:rsidR="00571DCE" w:rsidRPr="00571DCE" w:rsidRDefault="00571DCE" w:rsidP="00571DCE">
            <w:pPr>
              <w:spacing w:after="100"/>
              <w:rPr>
                <w:b/>
                <w:bCs/>
                <w:color w:val="004E46"/>
              </w:rPr>
            </w:pPr>
          </w:p>
        </w:tc>
        <w:tc>
          <w:tcPr>
            <w:tcW w:w="2551" w:type="dxa"/>
          </w:tcPr>
          <w:p w14:paraId="7341FF8F" w14:textId="77777777" w:rsidR="00571DCE" w:rsidRDefault="00571DCE" w:rsidP="00132D72">
            <w:pPr>
              <w:jc w:val="center"/>
            </w:pPr>
          </w:p>
        </w:tc>
      </w:tr>
      <w:tr w:rsidR="00571DCE" w14:paraId="0576239B" w14:textId="77777777" w:rsidTr="00373D2F">
        <w:tc>
          <w:tcPr>
            <w:tcW w:w="7905" w:type="dxa"/>
          </w:tcPr>
          <w:p w14:paraId="048CC241" w14:textId="77777777" w:rsidR="00571DCE" w:rsidRPr="00571DCE" w:rsidRDefault="00571DCE" w:rsidP="00571DCE">
            <w:pPr>
              <w:spacing w:after="100"/>
              <w:rPr>
                <w:b/>
                <w:bCs/>
                <w:color w:val="004E46"/>
              </w:rPr>
            </w:pPr>
          </w:p>
        </w:tc>
        <w:tc>
          <w:tcPr>
            <w:tcW w:w="2551" w:type="dxa"/>
          </w:tcPr>
          <w:p w14:paraId="2704FD4C" w14:textId="77777777" w:rsidR="00571DCE" w:rsidRDefault="00571DCE" w:rsidP="00132D72">
            <w:pPr>
              <w:jc w:val="center"/>
            </w:pPr>
          </w:p>
        </w:tc>
      </w:tr>
      <w:tr w:rsidR="00373D2F" w14:paraId="7A170E05" w14:textId="77777777" w:rsidTr="00373D2F">
        <w:tc>
          <w:tcPr>
            <w:tcW w:w="7905" w:type="dxa"/>
          </w:tcPr>
          <w:p w14:paraId="73DE606F" w14:textId="21A54819" w:rsidR="00373D2F" w:rsidRPr="00571DCE" w:rsidRDefault="00373D2F" w:rsidP="00571DCE">
            <w:pPr>
              <w:spacing w:after="100"/>
              <w:rPr>
                <w:b/>
                <w:bCs/>
              </w:rPr>
            </w:pP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lastRenderedPageBreak/>
              <w:t>Stage 5</w:t>
            </w: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tab/>
            </w:r>
            <w:r w:rsidRPr="00571DCE">
              <w:rPr>
                <w:rFonts w:eastAsiaTheme="minorHAnsi"/>
                <w:b/>
                <w:bCs/>
                <w:color w:val="004E46"/>
                <w:lang w:eastAsia="en-US"/>
              </w:rPr>
              <w:tab/>
              <w:t xml:space="preserve">Handover Stage </w:t>
            </w:r>
          </w:p>
          <w:p w14:paraId="35266E39" w14:textId="77777777" w:rsidR="00373D2F" w:rsidRDefault="00373D2F" w:rsidP="00373D2F">
            <w:pPr>
              <w:spacing w:after="100"/>
              <w:ind w:left="1361"/>
            </w:pPr>
            <w:r>
              <w:t>Architectural Services (Lead Consultant)</w:t>
            </w:r>
          </w:p>
          <w:p w14:paraId="1E5F49C4" w14:textId="77777777" w:rsidR="00373D2F" w:rsidRDefault="00373D2F" w:rsidP="00373D2F">
            <w:pPr>
              <w:spacing w:after="100"/>
              <w:ind w:left="1361"/>
            </w:pPr>
            <w:r>
              <w:t>Structural and Civil Engineering Services</w:t>
            </w:r>
          </w:p>
          <w:p w14:paraId="489D9B80" w14:textId="77777777" w:rsidR="00373D2F" w:rsidRDefault="00373D2F" w:rsidP="00373D2F">
            <w:pPr>
              <w:spacing w:after="100"/>
              <w:ind w:left="1361"/>
            </w:pPr>
            <w:r>
              <w:t>Quantity Surveying Services,</w:t>
            </w:r>
          </w:p>
          <w:p w14:paraId="41F1D825" w14:textId="3570D912" w:rsidR="00373D2F" w:rsidRDefault="00373D2F" w:rsidP="00373D2F">
            <w:pPr>
              <w:spacing w:after="100"/>
              <w:ind w:left="1361"/>
            </w:pPr>
            <w:r>
              <w:t>Building Services</w:t>
            </w:r>
          </w:p>
          <w:p w14:paraId="61635949" w14:textId="77777777" w:rsidR="00373D2F" w:rsidRDefault="00373D2F" w:rsidP="00373D2F">
            <w:pPr>
              <w:spacing w:after="100"/>
              <w:ind w:left="1361"/>
            </w:pPr>
            <w:r>
              <w:t>Employer’s Representative Services</w:t>
            </w:r>
            <w:r>
              <w:tab/>
            </w:r>
          </w:p>
          <w:p w14:paraId="73A3CBBB" w14:textId="25DACB36" w:rsidR="00373D2F" w:rsidRDefault="00373D2F" w:rsidP="00373D2F">
            <w:pPr>
              <w:spacing w:after="100"/>
              <w:ind w:left="1361"/>
            </w:pPr>
            <w:r>
              <w:t>PSDP</w:t>
            </w:r>
          </w:p>
          <w:p w14:paraId="57E31647" w14:textId="77777777" w:rsidR="00373D2F" w:rsidRDefault="00373D2F"/>
        </w:tc>
        <w:tc>
          <w:tcPr>
            <w:tcW w:w="2551" w:type="dxa"/>
          </w:tcPr>
          <w:p w14:paraId="3DDA799C" w14:textId="4EDC001E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52849346" w14:textId="77777777" w:rsidTr="00373D2F">
        <w:tc>
          <w:tcPr>
            <w:tcW w:w="7905" w:type="dxa"/>
          </w:tcPr>
          <w:p w14:paraId="63F0332C" w14:textId="77777777" w:rsidR="00373D2F" w:rsidRDefault="00373D2F" w:rsidP="00373D2F">
            <w:pPr>
              <w:spacing w:after="100"/>
            </w:pPr>
            <w:r>
              <w:t>Carry Forward to Form of Tender Total</w:t>
            </w:r>
            <w:r>
              <w:tab/>
              <w:t xml:space="preserve">            </w:t>
            </w:r>
          </w:p>
          <w:p w14:paraId="10E80E2E" w14:textId="77777777" w:rsidR="00373D2F" w:rsidRDefault="00373D2F" w:rsidP="00373D2F">
            <w:r>
              <w:t>Limit: 2 No. A4-sized pages</w:t>
            </w:r>
          </w:p>
          <w:p w14:paraId="772E4416" w14:textId="77777777" w:rsidR="00373D2F" w:rsidRDefault="00373D2F" w:rsidP="00373D2F">
            <w:pPr>
              <w:spacing w:after="100"/>
              <w:ind w:left="1361"/>
            </w:pPr>
          </w:p>
        </w:tc>
        <w:tc>
          <w:tcPr>
            <w:tcW w:w="2551" w:type="dxa"/>
          </w:tcPr>
          <w:p w14:paraId="44F6FE3F" w14:textId="42AB26C3" w:rsidR="00373D2F" w:rsidRDefault="00571DCE" w:rsidP="00132D72">
            <w:pPr>
              <w:jc w:val="center"/>
            </w:pPr>
            <w:r>
              <w:t>€</w:t>
            </w:r>
          </w:p>
        </w:tc>
      </w:tr>
      <w:tr w:rsidR="00373D2F" w14:paraId="65ED8765" w14:textId="77777777" w:rsidTr="00373D2F">
        <w:tc>
          <w:tcPr>
            <w:tcW w:w="7905" w:type="dxa"/>
          </w:tcPr>
          <w:p w14:paraId="3C5EB0F2" w14:textId="3A0B9080" w:rsidR="00373D2F" w:rsidRDefault="00373D2F" w:rsidP="00373D2F">
            <w:pPr>
              <w:spacing w:after="100"/>
            </w:pPr>
            <w:r>
              <w:t>Lead Consultant:</w:t>
            </w:r>
          </w:p>
        </w:tc>
        <w:tc>
          <w:tcPr>
            <w:tcW w:w="2551" w:type="dxa"/>
          </w:tcPr>
          <w:p w14:paraId="17B716AC" w14:textId="77777777" w:rsidR="00373D2F" w:rsidRDefault="00373D2F"/>
        </w:tc>
      </w:tr>
      <w:tr w:rsidR="00373D2F" w14:paraId="460D14BF" w14:textId="77777777" w:rsidTr="00373D2F">
        <w:tc>
          <w:tcPr>
            <w:tcW w:w="7905" w:type="dxa"/>
          </w:tcPr>
          <w:p w14:paraId="5FCA8279" w14:textId="0FD673EF" w:rsidR="00373D2F" w:rsidRDefault="00373D2F" w:rsidP="00373D2F">
            <w:pPr>
              <w:spacing w:after="100"/>
            </w:pPr>
            <w:r>
              <w:t>Contact Details:</w:t>
            </w:r>
          </w:p>
        </w:tc>
        <w:tc>
          <w:tcPr>
            <w:tcW w:w="2551" w:type="dxa"/>
          </w:tcPr>
          <w:p w14:paraId="76FC3F16" w14:textId="77777777" w:rsidR="00373D2F" w:rsidRDefault="00373D2F"/>
        </w:tc>
      </w:tr>
    </w:tbl>
    <w:p w14:paraId="106F9338" w14:textId="0C44B39C" w:rsidR="00373D2F" w:rsidRDefault="00373D2F" w:rsidP="00373D2F">
      <w:pPr>
        <w:spacing w:after="100" w:line="240" w:lineRule="auto"/>
      </w:pPr>
      <w:r>
        <w:t xml:space="preserve"> </w:t>
      </w:r>
    </w:p>
    <w:sectPr w:rsidR="00373D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3603C"/>
    <w:multiLevelType w:val="multilevel"/>
    <w:tmpl w:val="AF946BF6"/>
    <w:lvl w:ilvl="0">
      <w:start w:val="1"/>
      <w:numFmt w:val="decimal"/>
      <w:pStyle w:val="Heading1"/>
      <w:lvlText w:val="%1.0"/>
      <w:lvlJc w:val="left"/>
      <w:pPr>
        <w:ind w:left="907" w:hanging="907"/>
      </w:pPr>
      <w:rPr>
        <w:rFonts w:ascii="Arial Bold" w:hAnsi="Arial Bold" w:hint="default"/>
        <w:b/>
        <w:i w:val="0"/>
        <w:color w:val="004E46"/>
        <w:sz w:val="24"/>
      </w:rPr>
    </w:lvl>
    <w:lvl w:ilvl="1">
      <w:start w:val="1"/>
      <w:numFmt w:val="decimal"/>
      <w:pStyle w:val="Heading2"/>
      <w:lvlText w:val="%1.%2 "/>
      <w:lvlJc w:val="left"/>
      <w:pPr>
        <w:ind w:left="907" w:hanging="907"/>
      </w:pPr>
      <w:rPr>
        <w:rFonts w:ascii="Arial" w:hAnsi="Arial" w:hint="default"/>
        <w:color w:val="004E46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07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1.%2.%3%4"/>
      <w:lvlJc w:val="left"/>
      <w:pPr>
        <w:ind w:left="907" w:hanging="907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4391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66F8"/>
    <w:rsid w:val="0005410D"/>
    <w:rsid w:val="00095998"/>
    <w:rsid w:val="00132D72"/>
    <w:rsid w:val="001B50B1"/>
    <w:rsid w:val="003675D6"/>
    <w:rsid w:val="00373D2F"/>
    <w:rsid w:val="004B2703"/>
    <w:rsid w:val="00571DCE"/>
    <w:rsid w:val="00783084"/>
    <w:rsid w:val="009B66F8"/>
    <w:rsid w:val="00B53BF1"/>
    <w:rsid w:val="00E43665"/>
    <w:rsid w:val="00F6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7FAE84"/>
  <w15:chartTrackingRefBased/>
  <w15:docId w15:val="{E2AEEE03-9312-4BBD-8EB9-090C92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373D2F"/>
    <w:pPr>
      <w:widowControl w:val="0"/>
      <w:numPr>
        <w:numId w:val="1"/>
      </w:numPr>
      <w:overflowPunct w:val="0"/>
      <w:autoSpaceDE w:val="0"/>
      <w:autoSpaceDN w:val="0"/>
      <w:adjustRightInd w:val="0"/>
      <w:spacing w:after="160" w:line="320" w:lineRule="exact"/>
      <w:jc w:val="both"/>
      <w:outlineLvl w:val="0"/>
    </w:pPr>
    <w:rPr>
      <w:rFonts w:ascii="Arial" w:eastAsia="DengXian Light" w:hAnsi="Arial" w:cs="Calibri"/>
      <w:b/>
      <w:bCs/>
      <w:color w:val="004E46"/>
      <w:sz w:val="24"/>
      <w:lang w:val="en-IE" w:eastAsia="ja-JP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373D2F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400" w:after="160" w:line="320" w:lineRule="exact"/>
      <w:jc w:val="both"/>
      <w:outlineLvl w:val="1"/>
    </w:pPr>
    <w:rPr>
      <w:rFonts w:ascii="Arial" w:hAnsi="Arial" w:cstheme="minorHAnsi"/>
      <w:color w:val="004E46"/>
      <w:lang w:val="en-I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2F"/>
    <w:pPr>
      <w:widowControl w:val="0"/>
      <w:numPr>
        <w:ilvl w:val="2"/>
        <w:numId w:val="1"/>
      </w:numPr>
      <w:tabs>
        <w:tab w:val="left" w:pos="454"/>
        <w:tab w:val="left" w:pos="907"/>
        <w:tab w:val="left" w:pos="1361"/>
        <w:tab w:val="left" w:pos="1814"/>
        <w:tab w:val="left" w:pos="2268"/>
      </w:tabs>
      <w:overflowPunct w:val="0"/>
      <w:autoSpaceDE w:val="0"/>
      <w:autoSpaceDN w:val="0"/>
      <w:adjustRightInd w:val="0"/>
      <w:spacing w:before="320" w:after="220" w:line="320" w:lineRule="exact"/>
      <w:jc w:val="both"/>
      <w:outlineLvl w:val="2"/>
    </w:pPr>
    <w:rPr>
      <w:rFonts w:ascii="Arial" w:eastAsia="Times New Roman" w:hAnsi="Arial" w:cstheme="minorHAnsi"/>
      <w:color w:val="000000"/>
      <w:lang w:val="en-IE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D2F"/>
    <w:rPr>
      <w:rFonts w:ascii="Arial" w:eastAsia="DengXian Light" w:hAnsi="Arial" w:cs="Calibri"/>
      <w:b/>
      <w:bCs/>
      <w:color w:val="004E46"/>
      <w:sz w:val="24"/>
      <w:lang w:val="en-IE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73D2F"/>
    <w:rPr>
      <w:rFonts w:ascii="Arial" w:hAnsi="Arial" w:cstheme="minorHAnsi"/>
      <w:color w:val="004E46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rsid w:val="00373D2F"/>
    <w:rPr>
      <w:rFonts w:ascii="Arial" w:eastAsia="Times New Roman" w:hAnsi="Arial" w:cstheme="minorHAnsi"/>
      <w:color w:val="000000"/>
      <w:lang w:val="en-IE" w:eastAsia="ja-JP"/>
    </w:rPr>
  </w:style>
  <w:style w:type="table" w:styleId="TableGrid">
    <w:name w:val="Table Grid"/>
    <w:basedOn w:val="TableNormal"/>
    <w:uiPriority w:val="39"/>
    <w:rsid w:val="00373D2F"/>
    <w:pPr>
      <w:spacing w:after="0" w:line="240" w:lineRule="auto"/>
    </w:pPr>
    <w:rPr>
      <w:rFonts w:ascii="Calibri" w:eastAsia="Calibri" w:hAnsi="Calibri" w:cs="Arial"/>
      <w:sz w:val="20"/>
      <w:szCs w:val="20"/>
      <w:lang w:val="en-IE"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1120</Characters>
  <Application>Microsoft Office Word</Application>
  <DocSecurity>0</DocSecurity>
  <Lines>70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Laois County Council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Treacy</dc:creator>
  <cp:keywords/>
  <dc:description/>
  <cp:lastModifiedBy>James Ward</cp:lastModifiedBy>
  <cp:revision>3</cp:revision>
  <dcterms:created xsi:type="dcterms:W3CDTF">2025-03-06T16:01:00Z</dcterms:created>
  <dcterms:modified xsi:type="dcterms:W3CDTF">2025-11-07T15:34:00Z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d3264ecc-0c90-4005-923b-cd4865a88261</vt:lpwstr>
  </property>
</Properties>
</file>